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Preschool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Balloons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kid doesn’t love to play with balloons? They are so much fun to blow up. Then you can pass them around and try and keep them off the floor. This is the premise of today’s game. Protect the balloon!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Blow up a balloon. Throw it in the air and try to keep it from touching the ground. You can improvise with this game by going from an individual with a balloon to the whole group.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Balloons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Handheld balloon inflater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back to another day at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game that they will be playing today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of the day is (God protects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and Jesus protected Shadrach, Meshach, and Abednego in the fiery furnace.</w:t>
      </w:r>
    </w:p>
    <w:p w:rsidR="00000000" w:rsidDel="00000000" w:rsidP="00000000" w:rsidRDefault="00000000" w:rsidRPr="00000000">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this.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out balloons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else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